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D5" w:rsidRPr="000569AA" w:rsidRDefault="00B71DD5" w:rsidP="00506C2B">
      <w:pPr>
        <w:spacing w:line="360" w:lineRule="auto"/>
        <w:rPr>
          <w:rFonts w:ascii="仿宋_GB2312" w:eastAsia="仿宋_GB2312"/>
          <w:sz w:val="32"/>
          <w:szCs w:val="32"/>
        </w:rPr>
      </w:pPr>
      <w:r w:rsidRPr="000569AA">
        <w:rPr>
          <w:rFonts w:ascii="仿宋_GB2312" w:eastAsia="仿宋_GB2312" w:hint="eastAsia"/>
          <w:sz w:val="32"/>
          <w:szCs w:val="32"/>
        </w:rPr>
        <w:t>附件</w:t>
      </w:r>
      <w:r w:rsidR="003144F0">
        <w:rPr>
          <w:rFonts w:ascii="仿宋_GB2312" w:eastAsia="仿宋_GB2312" w:hint="eastAsia"/>
          <w:sz w:val="32"/>
          <w:szCs w:val="32"/>
        </w:rPr>
        <w:t>1</w:t>
      </w:r>
    </w:p>
    <w:p w:rsidR="00B71DD5" w:rsidRPr="00447B8B" w:rsidRDefault="00B71DD5" w:rsidP="00B71DD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 w:rsidR="003144F0">
        <w:rPr>
          <w:rFonts w:ascii="方正小标宋简体" w:eastAsia="方正小标宋简体"/>
          <w:sz w:val="44"/>
          <w:szCs w:val="44"/>
        </w:rPr>
        <w:t>1</w:t>
      </w:r>
      <w:r w:rsidRPr="00D4529D">
        <w:rPr>
          <w:rFonts w:ascii="方正小标宋简体" w:eastAsia="方正小标宋简体" w:hint="eastAsia"/>
          <w:sz w:val="44"/>
          <w:szCs w:val="44"/>
        </w:rPr>
        <w:t>年浙江省</w:t>
      </w:r>
      <w:r w:rsidRPr="00447B8B">
        <w:rPr>
          <w:rFonts w:ascii="方正小标宋简体" w:eastAsia="方正小标宋简体" w:hint="eastAsia"/>
          <w:sz w:val="44"/>
          <w:szCs w:val="44"/>
        </w:rPr>
        <w:t>教育厅</w:t>
      </w:r>
    </w:p>
    <w:p w:rsidR="00B71DD5" w:rsidRPr="001131F9" w:rsidRDefault="00B71DD5" w:rsidP="00B71DD5">
      <w:pPr>
        <w:jc w:val="center"/>
        <w:rPr>
          <w:rFonts w:ascii="方正小标宋简体" w:eastAsia="方正小标宋简体"/>
          <w:sz w:val="40"/>
          <w:szCs w:val="44"/>
        </w:rPr>
      </w:pPr>
      <w:r w:rsidRPr="00447B8B">
        <w:rPr>
          <w:rFonts w:ascii="方正小标宋简体" w:eastAsia="方正小标宋简体" w:hint="eastAsia"/>
          <w:sz w:val="44"/>
          <w:szCs w:val="44"/>
        </w:rPr>
        <w:t>一般科研项目</w:t>
      </w:r>
      <w:r w:rsidRPr="00D4529D">
        <w:rPr>
          <w:rFonts w:ascii="方正小标宋简体" w:eastAsia="方正小标宋简体" w:hint="eastAsia"/>
          <w:sz w:val="44"/>
          <w:szCs w:val="44"/>
        </w:rPr>
        <w:t>申报拟立项项目名单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656"/>
        <w:gridCol w:w="3308"/>
        <w:gridCol w:w="993"/>
        <w:gridCol w:w="2126"/>
        <w:gridCol w:w="1559"/>
        <w:gridCol w:w="1559"/>
      </w:tblGrid>
      <w:tr w:rsidR="003144F0" w:rsidRPr="00FA3604" w:rsidTr="003144F0">
        <w:trPr>
          <w:trHeight w:val="570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Default="003144F0" w:rsidP="006100B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项目</w:t>
            </w:r>
          </w:p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负责人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课题组成员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专业学位类别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学院</w:t>
            </w:r>
          </w:p>
        </w:tc>
      </w:tr>
      <w:tr w:rsidR="003144F0" w:rsidRPr="00FA3604" w:rsidTr="003144F0">
        <w:trPr>
          <w:trHeight w:val="102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良渚遗址发现、发掘、保护八十年口述史研究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郭登攀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范志忠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、汤雨晴、仇璜、涂任歆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艺术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传媒与国际文化学院</w:t>
            </w:r>
          </w:p>
        </w:tc>
      </w:tr>
      <w:tr w:rsidR="003144F0" w:rsidRPr="00FA3604" w:rsidTr="003144F0">
        <w:trPr>
          <w:trHeight w:val="836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基于实虚空间融合的动漫产业集群创新模式研究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闻宇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吴红雨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新闻与传播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传媒与国际文化学院</w:t>
            </w:r>
          </w:p>
        </w:tc>
      </w:tr>
      <w:tr w:rsidR="003144F0" w:rsidRPr="00FA3604" w:rsidTr="003144F0">
        <w:trPr>
          <w:trHeight w:val="84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互联网平台合规管理制度研究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舒金春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范良聪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、童禺杰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法律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法学院</w:t>
            </w:r>
          </w:p>
        </w:tc>
      </w:tr>
      <w:tr w:rsidR="003144F0" w:rsidRPr="00FA3604" w:rsidTr="003144F0">
        <w:trPr>
          <w:trHeight w:val="10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儿童社交、情绪和心理健康困难的影响机制研究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赵娟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徐琴美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 加建多、 顾晓英、 史剑勤、 高秋玲、 胡秧锋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教育学院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基于学科核心问题的整合性教学研究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马云飞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肖龙海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、代显华、孙漪、阳红、林久杏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教育学院</w:t>
            </w:r>
          </w:p>
        </w:tc>
      </w:tr>
      <w:tr w:rsidR="003144F0" w:rsidRPr="00FA3604" w:rsidTr="003144F0">
        <w:trPr>
          <w:trHeight w:val="6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TGfU对小学生体育学科核心素养发展影响的实证研究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徐敏捷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林楠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、刘一丹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教育学院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初中语文主题阅读教学研究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白松涛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刘正伟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、王俊珍、黄燕、李海香、韩雨晌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教育学院</w:t>
            </w:r>
          </w:p>
        </w:tc>
      </w:tr>
      <w:tr w:rsidR="003144F0" w:rsidRPr="00FA3604" w:rsidTr="003144F0">
        <w:trPr>
          <w:trHeight w:val="84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浙江大学医疗健康科技成果商业化平台的发展战略研究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吴丹妮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邢以群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、王崇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工商管理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管理学院</w:t>
            </w:r>
          </w:p>
        </w:tc>
      </w:tr>
      <w:tr w:rsidR="003144F0" w:rsidRPr="00FA3604" w:rsidTr="003144F0">
        <w:trPr>
          <w:trHeight w:val="10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面向液压足式机器人的高功率密度动力单元基础研究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纵怀志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张军辉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、张堃、黄信菩、王西蒙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机械工程学院</w:t>
            </w:r>
          </w:p>
        </w:tc>
      </w:tr>
      <w:tr w:rsidR="003144F0" w:rsidRPr="00FA3604" w:rsidTr="003144F0">
        <w:trPr>
          <w:trHeight w:val="73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未知海洋环境下基于互信息的机器人主动探测技术研究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徐阳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郑荣濠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、白若飞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电子信息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电气工程学院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基于气候变化减缓的国土绿色空间优化配置研究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范予昕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蔚芳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、詹小稳、徐雯雯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城市规划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建筑工程学院</w:t>
            </w:r>
          </w:p>
        </w:tc>
      </w:tr>
      <w:tr w:rsidR="003144F0" w:rsidRPr="00FA3604" w:rsidTr="003144F0">
        <w:trPr>
          <w:trHeight w:val="80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饱和软黏土地基长期流变固结理论及数值模拟研究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丁盼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徐日庆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、冯苏阳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土木水利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建筑工程学院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多源数据下“共享型”健康设施空间配置体系与设计策略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郭剑峰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裘知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、罗文靖、王玥、鲍蕾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建筑学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建筑工程学院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半导体离子膜构建及其在可再生能源转化中的应用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县维鹏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孙琦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、县维鹏、左修慧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材料与化工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化学工程与生物工程学院</w:t>
            </w:r>
          </w:p>
        </w:tc>
      </w:tr>
      <w:tr w:rsidR="003144F0" w:rsidRPr="00FA3604" w:rsidTr="003144F0">
        <w:trPr>
          <w:trHeight w:val="9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水下机械臂精细作业控制系统研究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庞丰叶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陈正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、黄方昊、周时钊、沈翀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电子信息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海洋学院</w:t>
            </w:r>
          </w:p>
        </w:tc>
      </w:tr>
      <w:tr w:rsidR="003144F0" w:rsidRPr="00FA3604" w:rsidTr="003144F0">
        <w:trPr>
          <w:trHeight w:val="96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面向体育教育的轻量化肢体动作自动评价系统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邹姗辰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D94744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张宏鑫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（导师）、</w:t>
            </w:r>
            <w:bookmarkStart w:id="0" w:name="_GoBack"/>
            <w:bookmarkEnd w:id="0"/>
            <w:r w:rsidR="003144F0" w:rsidRPr="00FA3604">
              <w:rPr>
                <w:rFonts w:ascii="宋体" w:eastAsia="宋体" w:hAnsi="宋体" w:hint="eastAsia"/>
                <w:color w:val="000000"/>
                <w:sz w:val="22"/>
              </w:rPr>
              <w:t>周侃、刘木水、林馨怡、董仕、张弛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电子信息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计算机科学与技术学院</w:t>
            </w:r>
          </w:p>
        </w:tc>
      </w:tr>
      <w:tr w:rsidR="003144F0" w:rsidRPr="00FA3604" w:rsidTr="003144F0">
        <w:trPr>
          <w:trHeight w:val="10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桑葚多糖BP1通过SIRT1/LXRα/ ABCA1调节脂质代谢的机制研究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鲁洋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陈卫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、葛恒菊、张明、郝欣、崔昊昕、李嘉新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能源与环保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生物系统工程与食品科学学院</w:t>
            </w:r>
          </w:p>
        </w:tc>
      </w:tr>
      <w:tr w:rsidR="003144F0" w:rsidRPr="00FA3604" w:rsidTr="003144F0">
        <w:trPr>
          <w:trHeight w:val="104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基于链长分布的淀粉孔径调控及其槲皮素负载应用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唐君钰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徐恩波、高德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、秦宇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生物与医药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生物系统工程与食品科学学院</w:t>
            </w:r>
          </w:p>
        </w:tc>
      </w:tr>
      <w:tr w:rsidR="003144F0" w:rsidRPr="00FA3604" w:rsidTr="003144F0">
        <w:trPr>
          <w:trHeight w:val="99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竹笋纤维素基气凝胶的构建及应用研究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张爱萍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张辉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、席宇航、邹昱成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生物与医药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生物系统工程与食品科学学院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高比表面积铁基MOFs材料制备及其吸附去除VOCs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胡来钢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杨坤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、邬文浩、王萌、杨曦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资源与环境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环境与资源学院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基于纸基电化学传感器的水环境磷酸盐检测研究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兰清雯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梁新强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、刘博弈、杨姣、郭宇昕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资源与环境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环境与资源学院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sz w:val="22"/>
              </w:rPr>
            </w:pPr>
            <w:r w:rsidRPr="00FA3604">
              <w:rPr>
                <w:rFonts w:ascii="宋体" w:eastAsia="宋体" w:hAnsi="宋体" w:hint="eastAsia"/>
                <w:sz w:val="22"/>
              </w:rPr>
              <w:t>基于机器学习的水稻过氧化物酶体酚类代谢网络研究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sz w:val="22"/>
              </w:rPr>
            </w:pPr>
            <w:r w:rsidRPr="00FA3604">
              <w:rPr>
                <w:rFonts w:ascii="宋体" w:eastAsia="宋体" w:hAnsi="宋体" w:hint="eastAsia"/>
                <w:sz w:val="22"/>
              </w:rPr>
              <w:t>李未然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sz w:val="22"/>
              </w:rPr>
            </w:pPr>
            <w:r w:rsidRPr="00FA3604">
              <w:rPr>
                <w:rFonts w:ascii="宋体" w:eastAsia="宋体" w:hAnsi="宋体" w:hint="eastAsia"/>
                <w:sz w:val="22"/>
              </w:rPr>
              <w:t>潘荣辉</w:t>
            </w:r>
            <w:r w:rsidR="00007DEA"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sz w:val="22"/>
              </w:rPr>
              <w:t>、张钰婵、徐若楠、王玉康、邓倩文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sz w:val="22"/>
              </w:rPr>
            </w:pPr>
            <w:r w:rsidRPr="00FA3604">
              <w:rPr>
                <w:rFonts w:ascii="宋体" w:eastAsia="宋体" w:hAnsi="宋体" w:hint="eastAsia"/>
                <w:sz w:val="22"/>
              </w:rPr>
              <w:t>农业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农业与生物技术学院</w:t>
            </w:r>
          </w:p>
        </w:tc>
      </w:tr>
      <w:tr w:rsidR="003144F0" w:rsidRPr="00FA3604" w:rsidTr="003144F0">
        <w:trPr>
          <w:trHeight w:val="9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23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sz w:val="22"/>
              </w:rPr>
            </w:pPr>
            <w:r w:rsidRPr="00FA3604">
              <w:rPr>
                <w:rFonts w:ascii="宋体" w:eastAsia="宋体" w:hAnsi="宋体" w:hint="eastAsia"/>
                <w:sz w:val="22"/>
              </w:rPr>
              <w:t>基于基因编辑技术创制富含</w:t>
            </w:r>
            <w:r w:rsidRPr="00FA3604">
              <w:rPr>
                <w:rFonts w:ascii="宋体" w:eastAsia="宋体" w:hAnsi="宋体" w:cs="Times New Roman"/>
                <w:sz w:val="22"/>
              </w:rPr>
              <w:t>5-</w:t>
            </w:r>
            <w:r w:rsidRPr="00FA3604">
              <w:rPr>
                <w:rFonts w:ascii="宋体" w:eastAsia="宋体" w:hAnsi="宋体" w:hint="eastAsia"/>
                <w:sz w:val="22"/>
              </w:rPr>
              <w:t>羟色胺番茄育种新材料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sz w:val="22"/>
              </w:rPr>
            </w:pPr>
            <w:r w:rsidRPr="00FA3604">
              <w:rPr>
                <w:rFonts w:ascii="宋体" w:eastAsia="宋体" w:hAnsi="宋体" w:hint="eastAsia"/>
                <w:sz w:val="22"/>
              </w:rPr>
              <w:t>胡梦恬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FB5089">
            <w:pPr>
              <w:jc w:val="center"/>
              <w:rPr>
                <w:rFonts w:ascii="宋体" w:eastAsia="宋体" w:hAnsi="宋体"/>
                <w:sz w:val="22"/>
              </w:rPr>
            </w:pPr>
            <w:r w:rsidRPr="00FA3604">
              <w:rPr>
                <w:rFonts w:ascii="宋体" w:eastAsia="宋体" w:hAnsi="宋体" w:hint="eastAsia"/>
                <w:sz w:val="22"/>
              </w:rPr>
              <w:t>卢钢</w:t>
            </w:r>
            <w:r>
              <w:rPr>
                <w:rFonts w:ascii="宋体" w:eastAsia="宋体" w:hAnsi="宋体" w:cs="Times New Roman"/>
                <w:sz w:val="22"/>
              </w:rPr>
              <w:t>（导师）</w:t>
            </w:r>
            <w:r w:rsidR="00FB5089">
              <w:rPr>
                <w:rFonts w:ascii="宋体" w:eastAsia="宋体" w:hAnsi="宋体" w:hint="eastAsia"/>
                <w:sz w:val="22"/>
              </w:rPr>
              <w:t>、崔峥、黄楚君、</w:t>
            </w:r>
            <w:r w:rsidRPr="00FA3604">
              <w:rPr>
                <w:rFonts w:ascii="宋体" w:eastAsia="宋体" w:hAnsi="宋体" w:hint="eastAsia"/>
                <w:sz w:val="22"/>
              </w:rPr>
              <w:t>刘红燕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sz w:val="22"/>
              </w:rPr>
            </w:pPr>
            <w:r w:rsidRPr="00FA3604">
              <w:rPr>
                <w:rFonts w:ascii="宋体" w:eastAsia="宋体" w:hAnsi="宋体" w:hint="eastAsia"/>
                <w:sz w:val="22"/>
              </w:rPr>
              <w:t>农业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农业与生物技术学院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24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sz w:val="22"/>
              </w:rPr>
            </w:pPr>
            <w:r w:rsidRPr="00FA3604">
              <w:rPr>
                <w:rFonts w:ascii="宋体" w:eastAsia="宋体" w:hAnsi="宋体" w:hint="eastAsia"/>
                <w:sz w:val="22"/>
              </w:rPr>
              <w:t>白菜类蔬菜根肿病发病机制及其种质创新的研究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sz w:val="22"/>
              </w:rPr>
            </w:pPr>
            <w:r w:rsidRPr="00FA3604">
              <w:rPr>
                <w:rFonts w:ascii="宋体" w:eastAsia="宋体" w:hAnsi="宋体" w:hint="eastAsia"/>
                <w:sz w:val="22"/>
              </w:rPr>
              <w:t>马新焱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sz w:val="22"/>
              </w:rPr>
            </w:pPr>
            <w:r w:rsidRPr="00FA3604">
              <w:rPr>
                <w:rFonts w:ascii="宋体" w:eastAsia="宋体" w:hAnsi="宋体" w:hint="eastAsia"/>
                <w:sz w:val="22"/>
              </w:rPr>
              <w:t>余小林</w:t>
            </w:r>
            <w:r>
              <w:rPr>
                <w:rFonts w:ascii="宋体" w:eastAsia="宋体" w:hAnsi="宋体" w:cs="Times New Roman"/>
                <w:sz w:val="22"/>
              </w:rPr>
              <w:t>（导师）</w:t>
            </w:r>
            <w:r w:rsidR="00FB5089">
              <w:rPr>
                <w:rFonts w:ascii="宋体" w:eastAsia="宋体" w:hAnsi="宋体" w:cs="Times New Roman" w:hint="eastAsia"/>
                <w:sz w:val="22"/>
              </w:rPr>
              <w:t>、</w:t>
            </w:r>
            <w:r w:rsidRPr="00FA3604">
              <w:rPr>
                <w:rFonts w:ascii="宋体" w:eastAsia="宋体" w:hAnsi="宋体" w:hint="eastAsia"/>
                <w:sz w:val="22"/>
              </w:rPr>
              <w:t>章艺</w:t>
            </w:r>
            <w:r w:rsidR="00FB5089">
              <w:rPr>
                <w:rFonts w:ascii="宋体" w:eastAsia="宋体" w:hAnsi="宋体" w:hint="eastAsia"/>
                <w:sz w:val="22"/>
              </w:rPr>
              <w:t>、</w:t>
            </w:r>
            <w:r w:rsidRPr="00FA3604">
              <w:rPr>
                <w:rFonts w:ascii="宋体" w:eastAsia="宋体" w:hAnsi="宋体" w:hint="eastAsia"/>
                <w:sz w:val="22"/>
              </w:rPr>
              <w:t>赵彤</w:t>
            </w:r>
            <w:r w:rsidR="00FB5089">
              <w:rPr>
                <w:rFonts w:ascii="宋体" w:eastAsia="宋体" w:hAnsi="宋体" w:hint="eastAsia"/>
                <w:sz w:val="22"/>
              </w:rPr>
              <w:t>、</w:t>
            </w:r>
            <w:r w:rsidRPr="00FA3604">
              <w:rPr>
                <w:rFonts w:ascii="宋体" w:eastAsia="宋体" w:hAnsi="宋体" w:hint="eastAsia"/>
                <w:sz w:val="22"/>
              </w:rPr>
              <w:t>孙鼐然</w:t>
            </w:r>
            <w:r w:rsidR="00FB5089">
              <w:rPr>
                <w:rFonts w:ascii="宋体" w:eastAsia="宋体" w:hAnsi="宋体" w:hint="eastAsia"/>
                <w:sz w:val="22"/>
              </w:rPr>
              <w:t>、</w:t>
            </w:r>
            <w:r w:rsidRPr="00FA3604">
              <w:rPr>
                <w:rFonts w:ascii="宋体" w:eastAsia="宋体" w:hAnsi="宋体" w:hint="eastAsia"/>
                <w:sz w:val="22"/>
              </w:rPr>
              <w:t>赵坤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sz w:val="22"/>
              </w:rPr>
            </w:pPr>
            <w:r w:rsidRPr="00FA3604">
              <w:rPr>
                <w:rFonts w:ascii="宋体" w:eastAsia="宋体" w:hAnsi="宋体" w:hint="eastAsia"/>
                <w:sz w:val="22"/>
              </w:rPr>
              <w:t>农业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农业与生物技术学院</w:t>
            </w:r>
          </w:p>
        </w:tc>
      </w:tr>
      <w:tr w:rsidR="003144F0" w:rsidRPr="00FA3604" w:rsidTr="003144F0">
        <w:trPr>
          <w:trHeight w:val="1017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25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城市无障碍出行环境的理论框架与规划体系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徐子珂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吴佳雨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、陈瑜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风景园林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农业与生物技术学院</w:t>
            </w:r>
          </w:p>
        </w:tc>
      </w:tr>
      <w:tr w:rsidR="003144F0" w:rsidRPr="00FA3604" w:rsidTr="003144F0">
        <w:trPr>
          <w:trHeight w:val="77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26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猪源抗菌短肽的筛选及初步验证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傅心雨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师福山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、石玉华、吕倩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兽医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动物科学学院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27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深度学习影响组学智能评估供肝脏脂肪变性研究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孟锦雯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徐骁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、刘治坤、谭蔓、吴逸超、张文会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医学院</w:t>
            </w:r>
          </w:p>
        </w:tc>
      </w:tr>
      <w:tr w:rsidR="003144F0" w:rsidRPr="00FA3604" w:rsidTr="003144F0">
        <w:trPr>
          <w:trHeight w:val="73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28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牙周再生复合模块的研发和初步评估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韦应明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陈莉丽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、雷利红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口腔医学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医学院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29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跑台运动对妊娠期糖尿病子代代谢健康影响及机制研究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刘睿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黄荷凤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、周俊、吴海燕、莫佳颖、何人可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医学院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脊髓性肌萎缩症的快速基因诊断新技术研究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姚妹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毛姗姗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、夏雨、冯艺杰、金佳宁、周栋明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医学院</w:t>
            </w:r>
          </w:p>
        </w:tc>
      </w:tr>
      <w:tr w:rsidR="003144F0" w:rsidRPr="00FA3604" w:rsidTr="003144F0">
        <w:trPr>
          <w:trHeight w:val="846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远程胎心监护相较传统胎心监护的临床优势比较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陈孜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罗琼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、蒋颖、潘钰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医学院</w:t>
            </w:r>
          </w:p>
        </w:tc>
      </w:tr>
      <w:tr w:rsidR="003144F0" w:rsidRPr="00FA3604" w:rsidTr="003144F0">
        <w:trPr>
          <w:trHeight w:val="10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T2期胆囊癌手术方式的选择及术后基因突变的预测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曹佳胜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蔡秀军、王一帆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、陈鸣宇、张斌、胡家豪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医学院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33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儿童不同病原体所致的肺不张应用BAL干预策略研究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胡梦婷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张园园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医学院</w:t>
            </w:r>
          </w:p>
        </w:tc>
      </w:tr>
      <w:tr w:rsidR="003144F0" w:rsidRPr="00FA3604" w:rsidTr="003144F0">
        <w:trPr>
          <w:trHeight w:val="10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34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基于预氧合-深吸气屏气技术在左乳腺癌放疗中的应用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周子洋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严森祥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、赵峰、姚国荣、吴凌云、余豪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医学院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社区医疗机构开设药学门诊的策略与挑战研究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梁旭健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梁旭健、徐志杰、祝悦、方力争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医学院</w:t>
            </w:r>
          </w:p>
        </w:tc>
      </w:tr>
      <w:tr w:rsidR="003144F0" w:rsidRPr="00FA3604" w:rsidTr="003144F0">
        <w:trPr>
          <w:trHeight w:val="98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基于CRISPR/CasRX的可视化纳米调控系统在肿瘤铁死亡治疗中的研究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汤红林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李达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、平渊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、李博文、潘宇斌、陈缘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医学院</w:t>
            </w:r>
          </w:p>
        </w:tc>
      </w:tr>
      <w:tr w:rsidR="003144F0" w:rsidRPr="00FA3604" w:rsidTr="003144F0">
        <w:trPr>
          <w:trHeight w:val="696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皮下特异性免疫治疗在儿童哮喘患者中的长期疗效分析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郑晨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陈志敏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医学院</w:t>
            </w:r>
          </w:p>
        </w:tc>
      </w:tr>
      <w:tr w:rsidR="003144F0" w:rsidRPr="00FA3604" w:rsidTr="003144F0">
        <w:trPr>
          <w:trHeight w:val="98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奥拉帕利联合砷剂抑制铂耐药卵巢癌细胞生长的作用研究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汤桑桑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吕卫国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、许君芬、岑以璇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医学院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39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知信行融合推动护理专业学位研究生课程思政建设的研究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乔文博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王薇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（导师）、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朱彬彬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潘姝丞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护理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医学院</w:t>
            </w:r>
          </w:p>
        </w:tc>
      </w:tr>
      <w:tr w:rsidR="003144F0" w:rsidRPr="00FA3604" w:rsidTr="003144F0">
        <w:trPr>
          <w:trHeight w:val="89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40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抗体药物在毛细管电泳分析过程中的稳定性及解决方案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高涵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方伟杰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、高涵、王思韬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药学院</w:t>
            </w:r>
          </w:p>
        </w:tc>
      </w:tr>
      <w:tr w:rsidR="003144F0" w:rsidRPr="00FA3604" w:rsidTr="003144F0">
        <w:trPr>
          <w:trHeight w:val="76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耦合水文模型与微波观测的积雪遥感理论、算法及验证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罗椿曾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谭述润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电子信息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国际联合学院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基于仿生学人工侧线和神经网络的水下定位跟踪系统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蒲岩云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王聪、胡欢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、王高昂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电子信息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国际联合学院</w:t>
            </w:r>
          </w:p>
        </w:tc>
      </w:tr>
      <w:tr w:rsidR="003144F0" w:rsidRPr="00FA3604" w:rsidTr="003144F0">
        <w:trPr>
          <w:trHeight w:val="54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43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类脑芯片忆阻器交叉阵列信号完整性研究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王灿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谭述润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电子信息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国际联合学院</w:t>
            </w:r>
          </w:p>
        </w:tc>
      </w:tr>
      <w:tr w:rsidR="003144F0" w:rsidRPr="00FA3604" w:rsidTr="003144F0">
        <w:trPr>
          <w:trHeight w:val="806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44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基于多模态数据融合的储能电池运行状态智能监测技术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燕凯宏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王宏伟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、马祖扬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电子信息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国际联合学院</w:t>
            </w:r>
          </w:p>
        </w:tc>
      </w:tr>
      <w:tr w:rsidR="003144F0" w:rsidRPr="00FA3604" w:rsidTr="003144F0">
        <w:trPr>
          <w:trHeight w:val="70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基于新型图像轨迹法的循环流化床流化稳定性实时诊断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谢昊源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黄群星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能源动力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工程师学院</w:t>
            </w:r>
          </w:p>
        </w:tc>
      </w:tr>
      <w:tr w:rsidR="003144F0" w:rsidRPr="00FA3604" w:rsidTr="003144F0">
        <w:trPr>
          <w:trHeight w:val="8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46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基于机器学习的高容错配网数据清洗与状态估计方法研究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陈源奕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杨强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、王玉彬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能源动力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工程师学院</w:t>
            </w:r>
          </w:p>
        </w:tc>
      </w:tr>
      <w:tr w:rsidR="003144F0" w:rsidRPr="00FA3604" w:rsidTr="003144F0">
        <w:trPr>
          <w:trHeight w:val="496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47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基于深度学习的海产品智能检测与自主抓取研究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凌宇成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陈燕虎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工程师学院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48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面向人体脊柱微创手术的模块化蛇形臂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崔露航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王云江、肖璇、胡鑫奔、杨克己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工程师学院</w:t>
            </w:r>
          </w:p>
        </w:tc>
      </w:tr>
      <w:tr w:rsidR="003144F0" w:rsidRPr="00FA3604" w:rsidTr="003144F0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49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含高比例新能源的配电网分布式协同智能调控系统研发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朱禹泓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韦巍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、周永智、薄耀龙、方子闻、孙小涵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能源动力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工程师学院</w:t>
            </w:r>
          </w:p>
        </w:tc>
      </w:tr>
      <w:tr w:rsidR="003144F0" w:rsidRPr="00FA3604" w:rsidTr="003144F0">
        <w:trPr>
          <w:trHeight w:val="10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基于超透镜目镜的3D全息近眼显示系统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余泽清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郑臻荣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（导师）</w:t>
            </w: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、王畅、孙妍、张强波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电子信息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0" w:rsidRPr="00FA3604" w:rsidRDefault="003144F0" w:rsidP="006100B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A3604">
              <w:rPr>
                <w:rFonts w:ascii="宋体" w:eastAsia="宋体" w:hAnsi="宋体" w:hint="eastAsia"/>
                <w:color w:val="000000"/>
                <w:sz w:val="22"/>
              </w:rPr>
              <w:t>工程师学院</w:t>
            </w:r>
          </w:p>
        </w:tc>
      </w:tr>
    </w:tbl>
    <w:p w:rsidR="002F3298" w:rsidRDefault="002F3298"/>
    <w:sectPr w:rsidR="002F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99" w:rsidRDefault="00790899" w:rsidP="00B71DD5">
      <w:r>
        <w:separator/>
      </w:r>
    </w:p>
  </w:endnote>
  <w:endnote w:type="continuationSeparator" w:id="0">
    <w:p w:rsidR="00790899" w:rsidRDefault="00790899" w:rsidP="00B7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99" w:rsidRDefault="00790899" w:rsidP="00B71DD5">
      <w:r>
        <w:separator/>
      </w:r>
    </w:p>
  </w:footnote>
  <w:footnote w:type="continuationSeparator" w:id="0">
    <w:p w:rsidR="00790899" w:rsidRDefault="00790899" w:rsidP="00B71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F1"/>
    <w:rsid w:val="00007DEA"/>
    <w:rsid w:val="002F3298"/>
    <w:rsid w:val="00307D05"/>
    <w:rsid w:val="003144F0"/>
    <w:rsid w:val="00506C2B"/>
    <w:rsid w:val="005A0D7B"/>
    <w:rsid w:val="007034F1"/>
    <w:rsid w:val="00790899"/>
    <w:rsid w:val="007A3F0A"/>
    <w:rsid w:val="0092327B"/>
    <w:rsid w:val="00B71DD5"/>
    <w:rsid w:val="00D74CB7"/>
    <w:rsid w:val="00D76443"/>
    <w:rsid w:val="00D94744"/>
    <w:rsid w:val="00F137A8"/>
    <w:rsid w:val="00F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A6A62"/>
  <w15:chartTrackingRefBased/>
  <w15:docId w15:val="{E5CFF02C-B6FA-4B0E-AA83-0DC8C276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D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DD5"/>
    <w:rPr>
      <w:sz w:val="18"/>
      <w:szCs w:val="18"/>
    </w:rPr>
  </w:style>
  <w:style w:type="table" w:styleId="a7">
    <w:name w:val="Table Grid"/>
    <w:basedOn w:val="a1"/>
    <w:uiPriority w:val="39"/>
    <w:rsid w:val="00B7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OptiPlex 3080</cp:lastModifiedBy>
  <cp:revision>13</cp:revision>
  <dcterms:created xsi:type="dcterms:W3CDTF">2020-09-15T07:01:00Z</dcterms:created>
  <dcterms:modified xsi:type="dcterms:W3CDTF">2021-10-14T07:46:00Z</dcterms:modified>
</cp:coreProperties>
</file>