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D5" w:rsidRPr="000569AA" w:rsidRDefault="00B71DD5" w:rsidP="00506C2B">
      <w:pPr>
        <w:spacing w:line="360" w:lineRule="auto"/>
        <w:rPr>
          <w:rFonts w:ascii="仿宋_GB2312" w:eastAsia="仿宋_GB2312"/>
          <w:sz w:val="32"/>
          <w:szCs w:val="32"/>
        </w:rPr>
      </w:pPr>
      <w:r w:rsidRPr="000569AA">
        <w:rPr>
          <w:rFonts w:ascii="仿宋_GB2312" w:eastAsia="仿宋_GB2312" w:hint="eastAsia"/>
          <w:sz w:val="32"/>
          <w:szCs w:val="32"/>
        </w:rPr>
        <w:t>附件</w:t>
      </w:r>
      <w:r w:rsidR="005605B6">
        <w:rPr>
          <w:rFonts w:ascii="仿宋_GB2312" w:eastAsia="仿宋_GB2312"/>
          <w:sz w:val="32"/>
          <w:szCs w:val="32"/>
        </w:rPr>
        <w:t>2</w:t>
      </w:r>
    </w:p>
    <w:p w:rsidR="001A45F0" w:rsidRDefault="00B71DD5" w:rsidP="001A45F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 w:rsidR="003144F0">
        <w:rPr>
          <w:rFonts w:ascii="方正小标宋简体" w:eastAsia="方正小标宋简体"/>
          <w:sz w:val="44"/>
          <w:szCs w:val="44"/>
        </w:rPr>
        <w:t>1</w:t>
      </w:r>
      <w:r w:rsidRPr="00D4529D">
        <w:rPr>
          <w:rFonts w:ascii="方正小标宋简体" w:eastAsia="方正小标宋简体" w:hint="eastAsia"/>
          <w:sz w:val="44"/>
          <w:szCs w:val="44"/>
        </w:rPr>
        <w:t>年</w:t>
      </w:r>
      <w:r w:rsidR="001A45F0">
        <w:rPr>
          <w:rFonts w:ascii="方正小标宋简体" w:eastAsia="方正小标宋简体" w:hint="eastAsia"/>
          <w:sz w:val="44"/>
          <w:szCs w:val="44"/>
        </w:rPr>
        <w:t>校级</w:t>
      </w:r>
      <w:r w:rsidRPr="00447B8B">
        <w:rPr>
          <w:rFonts w:ascii="方正小标宋简体" w:eastAsia="方正小标宋简体" w:hint="eastAsia"/>
          <w:sz w:val="44"/>
          <w:szCs w:val="44"/>
        </w:rPr>
        <w:t>一般科研项目</w:t>
      </w:r>
      <w:r w:rsidRPr="00D4529D">
        <w:rPr>
          <w:rFonts w:ascii="方正小标宋简体" w:eastAsia="方正小标宋简体" w:hint="eastAsia"/>
          <w:sz w:val="44"/>
          <w:szCs w:val="44"/>
        </w:rPr>
        <w:t>申报</w:t>
      </w:r>
    </w:p>
    <w:p w:rsidR="00B71DD5" w:rsidRPr="001A45F0" w:rsidRDefault="00B71DD5" w:rsidP="001A45F0">
      <w:pPr>
        <w:jc w:val="center"/>
        <w:rPr>
          <w:rFonts w:ascii="方正小标宋简体" w:eastAsia="方正小标宋简体"/>
          <w:sz w:val="44"/>
          <w:szCs w:val="44"/>
        </w:rPr>
      </w:pPr>
      <w:r w:rsidRPr="00D4529D">
        <w:rPr>
          <w:rFonts w:ascii="方正小标宋简体" w:eastAsia="方正小标宋简体" w:hint="eastAsia"/>
          <w:sz w:val="44"/>
          <w:szCs w:val="44"/>
        </w:rPr>
        <w:t>拟立项项目名单</w:t>
      </w: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993"/>
        <w:gridCol w:w="2268"/>
        <w:gridCol w:w="1417"/>
        <w:gridCol w:w="1843"/>
      </w:tblGrid>
      <w:tr w:rsidR="00F36246" w:rsidRPr="00F618EC" w:rsidTr="006100B4">
        <w:trPr>
          <w:trHeight w:val="855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0D2F97" w:rsidRDefault="00F36246" w:rsidP="00610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D2F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0D2F97" w:rsidRDefault="00F36246" w:rsidP="00610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D2F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0D2F97" w:rsidRDefault="00F36246" w:rsidP="00610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D2F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0D2F97" w:rsidRDefault="00F36246" w:rsidP="00610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D2F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课题组成员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0D2F97" w:rsidRDefault="00F36246" w:rsidP="00610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D2F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专业学位类别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0D2F97" w:rsidRDefault="00F36246" w:rsidP="00610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D2F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失重生存：SMA医患全纪录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蒋蝉羽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、毛姗姗、赵瑜、袁晓滢、姚妹、夏雨、凌锌燕、王霁平、连韧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传媒与国际文化学院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久坐间断干预对超重/肥胖男性大学生急性生理学效应的影响研究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李青阳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、吴欣昕、叶桐君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科研孵化坊：提升中小学教师科研素养的行动研究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祝怀新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、王斌、胡美如、赵新亮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如何循序渐进地应用课堂反馈培养学生设计思维？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戴方时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427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何珊云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、姚睿、胡凯悦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镜头设计法在以想象为中心构建的中学语文课堂中的运用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励质斌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刘正伟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、励质斌、孙适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《核心素养视阈下初中语文课堂情境化教学实践研究》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韩雨晌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刘正伟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、王伟、白松涛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基于价值共创的传统古镇高质量有机更新实践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黄浏英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、黄欢、王冰冰、孙艳艳、吴波、张梁铨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儿童生长发育管理模式优化研究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3D打印细胞膜片修复盆腔神经节损伤研究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、李壮、钱麟、陈跃威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国土空间规划背景下土地交易底价影响机制研究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赵吕望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蔚芳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、詹小稳、徐雯雯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城市规划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海岛能源储库围岩损伤变形机理研究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孙宸昊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沈佳轶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、詹懿德、葛畅、陈前、王欣怡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土木水利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基于激发荧光光谱的赤潮藻种类识别与浓度检测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吕炜豪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、单诗涵、王梦薇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水声通信信号调制类型识别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瞿逢重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中国海岸带固定资产存量空间化及其在台风灾害评估中的应用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任璐璐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杨续超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、李飞翔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资源与环境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跨临界燃油雾化的数值模拟研究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金晗辉、许博楠、潘雄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航天航空学院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基于深度学习的单细胞测序聚类算法的研究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王叶超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郭东白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基于固态纳米孔的细菌耐药性快速测试方法研究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、林星宇、王井井、胡筱、张越、颜玉华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生物系统工程与食品科学学院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机器翻译语料库的质量测评研究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、张键、余丽丽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生物医学工程与仪器科学学院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可自动运行的高效反硝化生物脱氮反应器研发及制造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赵宇翔、池韬略、胡宝兰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资源与环境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环境与资源学院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基于菌藻共生体实现养猪场沼液处理与资源化的应用研究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卢雄雄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、胡康优、罗依心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环境与资源学院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联合申遗背景下江南水乡古镇文化景观特征评估研究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朱雅婷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谢雨婷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、应佳欣、邹洁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农业与生物技术学院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多地理背景的绿色暴露测度技术体系与绿地效应偏差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王缤慧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农业与生物技术学院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kern w:val="0"/>
                <w:sz w:val="22"/>
              </w:rPr>
              <w:t>植物发育过程中单细胞基因表达数据库的构建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kern w:val="0"/>
                <w:sz w:val="22"/>
              </w:rPr>
              <w:t>徐小栩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kern w:val="0"/>
                <w:sz w:val="22"/>
              </w:rPr>
              <w:t>陈洪瑜、姚洁、丁昱雯、褚琴洁、叶楚玉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（导师）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kern w:val="0"/>
                <w:sz w:val="22"/>
              </w:rPr>
              <w:t>农业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农业与生物技术学院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kern w:val="0"/>
                <w:sz w:val="22"/>
              </w:rPr>
              <w:t>SlWRKY14对番茄果实类胡萝卜素代谢的调控机理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kern w:val="0"/>
                <w:sz w:val="22"/>
              </w:rPr>
              <w:t>李园园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kern w:val="0"/>
                <w:sz w:val="22"/>
              </w:rPr>
              <w:t>汪俏梅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kern w:val="0"/>
                <w:sz w:val="22"/>
              </w:rPr>
              <w:t>、孟凡亮、李松文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kern w:val="0"/>
                <w:sz w:val="22"/>
              </w:rPr>
              <w:t>农业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农业与生物技术学院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基于外周血多组学和SERS检测技术的结直肠癌早期筛查新方法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胡烨婷</w:t>
            </w:r>
            <w:r w:rsidR="00472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凌添翼</w:t>
            </w:r>
            <w:r w:rsidR="00472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戴思奇</w:t>
            </w:r>
            <w:r w:rsidR="00472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蒋凯</w:t>
            </w:r>
            <w:r w:rsidR="00472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丁克峰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脐膨出预后不良的危险因素分析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钭金法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、史波、吴昊、高佳芳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LILRB1在肝内胆管癌中作用及机制的研究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、叶婵琦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不同生活方式干预对肥胖PCOS患者妊娠结局影响的研究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朱依敏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、孙瑜、徐嘉雨、陈清清、魏豪宇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HBC-OCS复合GMSC牙源性干细胞水凝胶诱导牙周组织定向再生的研究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="004271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赵骞</w:t>
            </w:r>
            <w:r w:rsidR="004271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王奥</w:t>
            </w:r>
            <w:r w:rsidR="004271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姜瑶</w:t>
            </w:r>
            <w:r w:rsidR="004271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边梦瑶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肝硬化再次失代偿事件风险评估及建立危险因素预测模型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屠慧烂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盛吉芳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、俞霞、许贤斌、龚凯、姚钧杰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携NLRP3-siRNA的ROS敏感纳米粒靶向治疗糖尿病难愈创面的研究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张文韬、夏斯展、韩春茂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基于电影序列的组学分析肥厚型心肌病纤维化的研究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蒲彩玲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胡红杰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、何承斌、吴燕、章灵杰、朱文超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儿童塑型性支气管炎临床特征的回顾性研究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张园园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心肌坏死靶向的锰基造影剂制备及应用研究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何承斌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胡红杰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、周晓璇、胡秋慧、张瑞、蒲彩玲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TRAF3/6在不同浓度IL-17调控破骨细胞分化/凋亡中作用机制初探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钟佳慧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陈莉丽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、王中秀、沈烨琦、袁文琳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基于摄取型转运体抑制的多柔比星减毒药物筛选及研究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张恒斌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蒋惠娣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、周慧、张恒斌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《内质网靶向化疗药物环磷酰胺递送研究》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="00472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施莹莹</w:t>
            </w:r>
            <w:r w:rsidR="00472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罗震</w:t>
            </w:r>
            <w:r w:rsidR="00472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黄嘉信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基于4D描述符的高精度虚拟筛选方法研究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谷书凯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472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="00472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王斯羽徐若兰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竹-混凝土混合空间壳结构研究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Cristoforo Demartino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土木水利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国际联合学院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低电压敏感度高数字化电路结构智能温度传感器设计研究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水宇航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国际联合学院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基于知识图谱的科研工作智能支持系统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国际联合学院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基于动态耦合的电动汽车磁共振式无线充电关键问题研究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427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、牛剑锋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能源动力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工程师学院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自然循环梯级蓄热供热装置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涂嘉琳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、刘雨晗、吕奕彤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能源动力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工程师学院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3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基于深度学习的抗肿瘤药物敏感性预测体系建立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3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3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92430A">
              <w:rPr>
                <w:rFonts w:ascii="宋体" w:eastAsia="宋体" w:hAnsi="宋体" w:cs="宋体"/>
                <w:color w:val="000000"/>
                <w:kern w:val="0"/>
                <w:sz w:val="22"/>
              </w:rPr>
              <w:t>、赖泯汕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3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3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工程师学院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热解气相色谱质谱法定性定量检测微塑料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娄方方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黄群星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能源动力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工程师学院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循环流化床锅炉组合式脱硫脱硝应用软件研发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程乐鸣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、李立垚、马张珂、张庆禹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能源动力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工程师学院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含新型输送方式的液氢加注系统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董林鑫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邱利民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、王凯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、徐焯人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能源动力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工程师学院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锂离子电池隔膜粘结剂的制备及性能研究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、吴菁菁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材料与化工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工程师学院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人声防伪活体检测研究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何钦铭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工程师学院</w:t>
            </w:r>
          </w:p>
        </w:tc>
      </w:tr>
      <w:tr w:rsidR="00F36246" w:rsidRPr="00F618EC" w:rsidTr="006100B4">
        <w:trPr>
          <w:trHeight w:val="8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基于层次识别的激光雷达数据反演算法设计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（导师）</w:t>
            </w: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、孙颖姗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46" w:rsidRPr="00F618EC" w:rsidRDefault="00F36246" w:rsidP="00610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8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工程师学院</w:t>
            </w:r>
          </w:p>
        </w:tc>
      </w:tr>
    </w:tbl>
    <w:p w:rsidR="00F36246" w:rsidRPr="00F618EC" w:rsidRDefault="00F36246" w:rsidP="00F36246">
      <w:pPr>
        <w:spacing w:line="700" w:lineRule="exact"/>
        <w:jc w:val="center"/>
        <w:rPr>
          <w:rFonts w:ascii="Times New Roman" w:eastAsia="方正小标宋简体" w:hAnsi="Times New Roman" w:cs="Times New Roman"/>
          <w:sz w:val="40"/>
          <w:szCs w:val="44"/>
        </w:rPr>
      </w:pPr>
    </w:p>
    <w:p w:rsidR="00F36246" w:rsidRPr="00F618EC" w:rsidRDefault="00F36246" w:rsidP="00F36246">
      <w:pPr>
        <w:spacing w:line="240" w:lineRule="atLeast"/>
        <w:jc w:val="center"/>
        <w:rPr>
          <w:rFonts w:ascii="Times New Roman" w:eastAsia="仿宋_GB2312" w:hAnsi="Times New Roman" w:cs="Times New Roman"/>
          <w:sz w:val="24"/>
          <w:szCs w:val="28"/>
        </w:rPr>
      </w:pPr>
    </w:p>
    <w:p w:rsidR="002F3298" w:rsidRDefault="002F3298"/>
    <w:sectPr w:rsidR="002F3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2FB" w:rsidRDefault="005942FB" w:rsidP="00B71DD5">
      <w:r>
        <w:separator/>
      </w:r>
    </w:p>
  </w:endnote>
  <w:endnote w:type="continuationSeparator" w:id="0">
    <w:p w:rsidR="005942FB" w:rsidRDefault="005942FB" w:rsidP="00B7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2FB" w:rsidRDefault="005942FB" w:rsidP="00B71DD5">
      <w:r>
        <w:separator/>
      </w:r>
    </w:p>
  </w:footnote>
  <w:footnote w:type="continuationSeparator" w:id="0">
    <w:p w:rsidR="005942FB" w:rsidRDefault="005942FB" w:rsidP="00B71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F1"/>
    <w:rsid w:val="001A45F0"/>
    <w:rsid w:val="002F3298"/>
    <w:rsid w:val="003144F0"/>
    <w:rsid w:val="004271CD"/>
    <w:rsid w:val="00472417"/>
    <w:rsid w:val="00506C2B"/>
    <w:rsid w:val="005605B6"/>
    <w:rsid w:val="005942FB"/>
    <w:rsid w:val="005A70BA"/>
    <w:rsid w:val="007034F1"/>
    <w:rsid w:val="00B71DD5"/>
    <w:rsid w:val="00D74CB7"/>
    <w:rsid w:val="00D76443"/>
    <w:rsid w:val="00F3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8CA97"/>
  <w15:chartTrackingRefBased/>
  <w15:docId w15:val="{E5CFF02C-B6FA-4B0E-AA83-0DC8C276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D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DD5"/>
    <w:rPr>
      <w:sz w:val="18"/>
      <w:szCs w:val="18"/>
    </w:rPr>
  </w:style>
  <w:style w:type="table" w:styleId="a7">
    <w:name w:val="Table Grid"/>
    <w:basedOn w:val="a1"/>
    <w:uiPriority w:val="39"/>
    <w:rsid w:val="00B71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OptiPlex 3080</cp:lastModifiedBy>
  <cp:revision>8</cp:revision>
  <dcterms:created xsi:type="dcterms:W3CDTF">2020-09-15T07:01:00Z</dcterms:created>
  <dcterms:modified xsi:type="dcterms:W3CDTF">2021-10-14T07:22:00Z</dcterms:modified>
</cp:coreProperties>
</file>